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C2" w:rsidRPr="00F63BC2" w:rsidRDefault="00F63BC2">
      <w:pPr>
        <w:rPr>
          <w:rFonts w:ascii="Arial" w:hAnsi="Arial" w:cs="Arial"/>
          <w:b/>
          <w:color w:val="404040"/>
          <w:shd w:val="clear" w:color="auto" w:fill="FFFFFF"/>
        </w:rPr>
      </w:pPr>
      <w:bookmarkStart w:id="0" w:name="_GoBack"/>
      <w:bookmarkEnd w:id="0"/>
      <w:r w:rsidRPr="00F63BC2">
        <w:rPr>
          <w:rFonts w:ascii="Arial" w:hAnsi="Arial" w:cs="Arial"/>
          <w:b/>
          <w:color w:val="404040"/>
          <w:shd w:val="clear" w:color="auto" w:fill="FFFFFF"/>
        </w:rPr>
        <w:t xml:space="preserve">ΕΝΔΕΙΚΤΙΚΑ ΘΕΜΑΤΑ ΜΙΚΡΟΟΙΚΟΝΟΜΙΑΣ </w:t>
      </w:r>
    </w:p>
    <w:p w:rsidR="00F63BC2" w:rsidRDefault="00F63BC2">
      <w:pPr>
        <w:rPr>
          <w:rFonts w:ascii="Arial" w:hAnsi="Arial" w:cs="Arial"/>
          <w:color w:val="404040"/>
          <w:shd w:val="clear" w:color="auto" w:fill="FFFFFF"/>
        </w:rPr>
      </w:pPr>
    </w:p>
    <w:p w:rsidR="00F63BC2" w:rsidRDefault="00F63BC2" w:rsidP="00F63BC2">
      <w:pPr>
        <w:pStyle w:val="a3"/>
        <w:numPr>
          <w:ilvl w:val="0"/>
          <w:numId w:val="1"/>
        </w:numPr>
        <w:rPr>
          <w:rFonts w:ascii="Arial" w:hAnsi="Arial" w:cs="Arial"/>
          <w:color w:val="404040"/>
          <w:shd w:val="clear" w:color="auto" w:fill="FFFFFF"/>
        </w:rPr>
      </w:pPr>
      <w:r w:rsidRPr="00F63BC2">
        <w:rPr>
          <w:rFonts w:ascii="Arial" w:hAnsi="Arial" w:cs="Arial"/>
          <w:b/>
          <w:color w:val="404040"/>
          <w:shd w:val="clear" w:color="auto" w:fill="FFFFFF"/>
        </w:rPr>
        <w:t>Η μακροοικονομική ανάλυση ασχολείται: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με τον προσδιορισμό των τιμών των αγαθών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με τη συμπεριφορά του καταναλωτή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με τον προσδιορισμό του εθνικού εισοδήματος και της απασχόλησης του εργατικού δυναμικού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με τη συμπεριφορά του παραγωγού </w:t>
      </w:r>
    </w:p>
    <w:p w:rsidR="00F63BC2" w:rsidRDefault="00F63BC2" w:rsidP="00F63BC2">
      <w:pPr>
        <w:pStyle w:val="a3"/>
        <w:rPr>
          <w:rFonts w:ascii="Arial" w:hAnsi="Arial" w:cs="Arial"/>
          <w:color w:val="404040"/>
          <w:u w:val="single"/>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color w:val="404040"/>
          <w:u w:val="single"/>
          <w:shd w:val="clear" w:color="auto" w:fill="FFFFFF"/>
        </w:rPr>
        <w:t xml:space="preserve">Σωστή απάντηση είναι η γ. </w:t>
      </w:r>
      <w:r w:rsidRPr="00F63BC2">
        <w:rPr>
          <w:rFonts w:ascii="Arial" w:hAnsi="Arial" w:cs="Arial"/>
          <w:color w:val="404040"/>
          <w:shd w:val="clear" w:color="auto" w:fill="FFFFFF"/>
        </w:rPr>
        <w:t xml:space="preserve">Η μακροοικονομική ανάλυση εξετάζει τη συμπεριφορά και την αλληλεξάρτηση των συνολικών μεγεθών της οικονομίας, χωρίς να δίνει έμφαση στη συμπεριφορά και τις αντιδράσεις των συγκεκριμένων </w:t>
      </w:r>
      <w:proofErr w:type="spellStart"/>
      <w:r w:rsidRPr="00F63BC2">
        <w:rPr>
          <w:rFonts w:ascii="Arial" w:hAnsi="Arial" w:cs="Arial"/>
          <w:color w:val="404040"/>
          <w:shd w:val="clear" w:color="auto" w:fill="FFFFFF"/>
        </w:rPr>
        <w:t>οικονομούντων</w:t>
      </w:r>
      <w:proofErr w:type="spellEnd"/>
      <w:r w:rsidRPr="00F63BC2">
        <w:rPr>
          <w:rFonts w:ascii="Arial" w:hAnsi="Arial" w:cs="Arial"/>
          <w:color w:val="404040"/>
          <w:shd w:val="clear" w:color="auto" w:fill="FFFFFF"/>
        </w:rPr>
        <w:t xml:space="preserve"> </w:t>
      </w:r>
      <w:r>
        <w:rPr>
          <w:rFonts w:ascii="Arial" w:hAnsi="Arial" w:cs="Arial"/>
          <w:color w:val="404040"/>
          <w:shd w:val="clear" w:color="auto" w:fill="FFFFFF"/>
        </w:rPr>
        <w:t xml:space="preserve">ατόμων που αποτελούν το σύνολο. </w:t>
      </w:r>
      <w:r w:rsidRPr="00F63BC2">
        <w:rPr>
          <w:rFonts w:ascii="Arial" w:hAnsi="Arial" w:cs="Arial"/>
          <w:color w:val="404040"/>
          <w:shd w:val="clear" w:color="auto" w:fill="FFFFFF"/>
        </w:rPr>
        <w:t>Αναφέρεται συχνά και ως θεωρία τους Εθνικού Εισοδήματος και της Απασχόλησης, γιατί δίνει ιδιαίτερη σημασία στη μελέτη των προσδιοριστικών παραγόντων του ύψους της διάρθρωσης και των μεταβολών του εθνικού εισοδήματος και της απασχόλησης του εργατικού δυναμικού.</w:t>
      </w:r>
      <w:r w:rsidRPr="00F63BC2">
        <w:rPr>
          <w:rFonts w:ascii="Arial" w:hAnsi="Arial" w:cs="Arial"/>
          <w:color w:val="404040"/>
        </w:rPr>
        <w:br/>
      </w:r>
      <w:r w:rsidRPr="00F63BC2">
        <w:rPr>
          <w:rFonts w:ascii="Arial" w:hAnsi="Arial" w:cs="Arial"/>
          <w:color w:val="404040"/>
        </w:rPr>
        <w:br/>
      </w:r>
      <w:r w:rsidRPr="00F63BC2">
        <w:rPr>
          <w:rFonts w:ascii="Arial" w:hAnsi="Arial" w:cs="Arial"/>
          <w:b/>
          <w:color w:val="404040"/>
          <w:shd w:val="clear" w:color="auto" w:fill="FFFFFF"/>
        </w:rPr>
        <w:t>2. Η μικροοικονομική ανάλυση ασχολείται: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με τη συμπεριφορά της συνολικής οικονομίας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με την αύξηση της αγοραστικής δύναμης όλων των καταναλωτών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με τη μείωση της ανεργίας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με τον προσδιορισμό των τιμών των αγαθών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color w:val="404040"/>
          <w:u w:val="single"/>
          <w:shd w:val="clear" w:color="auto" w:fill="FFFFFF"/>
        </w:rPr>
        <w:t xml:space="preserve">Σωστή απάντηση είναι η δ. </w:t>
      </w:r>
      <w:r w:rsidRPr="00F63BC2">
        <w:rPr>
          <w:rFonts w:ascii="Arial" w:hAnsi="Arial" w:cs="Arial"/>
          <w:color w:val="404040"/>
          <w:shd w:val="clear" w:color="auto" w:fill="FFFFFF"/>
        </w:rPr>
        <w:t>Η μικροοικονομική ανάλυση μελετά τη συμπεριφορά και τη δραστηριότητα των ξεχωριστών μονάδων μιας οικονομίας. Αναφέρεται συχνά και ως θεωρία τιμών, γιατί το επίκεντρο της είναι ο προσδιορισμός της τιμής ενός αγαθού.</w:t>
      </w:r>
      <w:r w:rsidRPr="00F63BC2">
        <w:rPr>
          <w:rFonts w:ascii="Arial" w:hAnsi="Arial" w:cs="Arial"/>
          <w:color w:val="404040"/>
        </w:rPr>
        <w:br/>
      </w:r>
      <w:r w:rsidRPr="00F63BC2">
        <w:rPr>
          <w:rFonts w:ascii="Arial" w:hAnsi="Arial" w:cs="Arial"/>
          <w:color w:val="404040"/>
        </w:rPr>
        <w:br/>
      </w:r>
      <w:r w:rsidRPr="00F63BC2">
        <w:rPr>
          <w:rFonts w:ascii="Arial" w:hAnsi="Arial" w:cs="Arial"/>
          <w:b/>
          <w:color w:val="404040"/>
          <w:shd w:val="clear" w:color="auto" w:fill="FFFFFF"/>
        </w:rPr>
        <w:t>3.Η διάκριση μεταξύ μικροοικονομικής και μακροοικονομικής ανάλυσης γίνεται: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για να μπορούμε να υπολογίσουμε την προστιθέμενη αξία κάθε ξεχωριστού σταδίου παραγωγής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για να εκφράζουμε τα ανομοιογενή αγαθά σε μια κοινή μονάδα μέτρησης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για να αποφύγουμε το σφάλμα σύνθεσης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τίποτα από τα παραπάνω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b/>
          <w:color w:val="404040"/>
          <w:shd w:val="clear" w:color="auto" w:fill="FFFFFF"/>
        </w:rPr>
      </w:pPr>
      <w:r w:rsidRPr="00F63BC2">
        <w:rPr>
          <w:rFonts w:ascii="Arial" w:hAnsi="Arial" w:cs="Arial"/>
          <w:color w:val="404040"/>
          <w:u w:val="single"/>
          <w:shd w:val="clear" w:color="auto" w:fill="FFFFFF"/>
        </w:rPr>
        <w:t xml:space="preserve">Σωστή απάντηση είναι η γ. </w:t>
      </w:r>
      <w:r w:rsidRPr="00F63BC2">
        <w:rPr>
          <w:rFonts w:ascii="Arial" w:hAnsi="Arial" w:cs="Arial"/>
          <w:color w:val="404040"/>
          <w:shd w:val="clear" w:color="auto" w:fill="FFFFFF"/>
        </w:rPr>
        <w:t>Ο σπουδαιότερος λόγος που επιβάλλει τη διάκριση μεταξύ μικροοικονομικής και μακροοικονομικής ανάλυσης είναι το σφάλμα σύνθεσης. Το σφάλμα σύνθεσης είναι ένα σφάλμα λογικής και συμβαίνει όταν δεχόμαστε ότι εκείνο το οποίο ισχύει για τα άτομα, ισχύει αναγκαστικά και για το σύνολο της οικονομίας.</w:t>
      </w:r>
      <w:r w:rsidRPr="00F63BC2">
        <w:rPr>
          <w:rFonts w:ascii="Arial" w:hAnsi="Arial" w:cs="Arial"/>
          <w:color w:val="404040"/>
        </w:rPr>
        <w:br/>
      </w:r>
      <w:r w:rsidRPr="00F63BC2">
        <w:rPr>
          <w:rFonts w:ascii="Arial" w:hAnsi="Arial" w:cs="Arial"/>
          <w:color w:val="404040"/>
        </w:rPr>
        <w:br/>
      </w:r>
    </w:p>
    <w:p w:rsidR="00F63BC2" w:rsidRDefault="00F63BC2" w:rsidP="00F63BC2">
      <w:pPr>
        <w:pStyle w:val="a3"/>
        <w:rPr>
          <w:rFonts w:ascii="Arial" w:hAnsi="Arial" w:cs="Arial"/>
          <w:b/>
          <w:color w:val="404040"/>
          <w:shd w:val="clear" w:color="auto" w:fill="FFFFFF"/>
        </w:rPr>
      </w:pPr>
    </w:p>
    <w:p w:rsidR="00F63BC2" w:rsidRDefault="00F63BC2" w:rsidP="00F63BC2">
      <w:pPr>
        <w:pStyle w:val="a3"/>
        <w:rPr>
          <w:rFonts w:ascii="Arial" w:hAnsi="Arial" w:cs="Arial"/>
          <w:b/>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b/>
          <w:color w:val="404040"/>
          <w:shd w:val="clear" w:color="auto" w:fill="FFFFFF"/>
        </w:rPr>
        <w:lastRenderedPageBreak/>
        <w:t>4.Το άθροισμα των προστιθέμενων αξιών όλων των σταδίων παραγωγής είναι ίσο με:</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τη συνολική αξία όλων των σταδίων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την αξία του τελικού προϊόντος που πληρώνει ο καταναλωτής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την αξία του ενδιάμεσου προϊόντος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κανένα από τα παραπάνω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color w:val="404040"/>
          <w:u w:val="single"/>
          <w:shd w:val="clear" w:color="auto" w:fill="FFFFFF"/>
        </w:rPr>
        <w:t xml:space="preserve">Σωστή απάντηση είναι η β. </w:t>
      </w:r>
      <w:r w:rsidRPr="00F63BC2">
        <w:rPr>
          <w:rFonts w:ascii="Arial" w:hAnsi="Arial" w:cs="Arial"/>
          <w:color w:val="404040"/>
          <w:shd w:val="clear" w:color="auto" w:fill="FFFFFF"/>
        </w:rPr>
        <w:t>Κάθε προϊόν δέχεται επεξεργασία σε διάφορα στάδια παραγωγής, προτού λάβει οριστική μορφή, δηλαδή τη μορφή του τελικού προϊόντος, και διατεθεί στην αγορά. Αν υπολογίσουμε την αξία κάθε σταδίου παραγωγής η οποία προστίθεται στο προϊόν, τότε το άθροισμα των προστιθέμενων αξιών κάθε σταδίου αποτελεί την τελική ευθεία του προϊόντος.</w:t>
      </w:r>
      <w:r w:rsidRPr="00F63BC2">
        <w:rPr>
          <w:rFonts w:ascii="Arial" w:hAnsi="Arial" w:cs="Arial"/>
          <w:color w:val="404040"/>
        </w:rPr>
        <w:br/>
      </w:r>
      <w:r w:rsidRPr="00F63BC2">
        <w:rPr>
          <w:rFonts w:ascii="Arial" w:hAnsi="Arial" w:cs="Arial"/>
          <w:color w:val="404040"/>
        </w:rPr>
        <w:br/>
      </w:r>
      <w:r w:rsidRPr="00F63BC2">
        <w:rPr>
          <w:rFonts w:ascii="Arial" w:hAnsi="Arial" w:cs="Arial"/>
          <w:b/>
          <w:color w:val="404040"/>
          <w:shd w:val="clear" w:color="auto" w:fill="FFFFFF"/>
        </w:rPr>
        <w:t>5.Στη φάση της καθόδου του οικονομικού κύκλου παρατηρείται: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αύξηση των επενδύσεων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αύξηση της κατανάλωσης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αύξηση της απασχόλησης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κανένα από τα παραπάνω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b/>
          <w:color w:val="404040"/>
          <w:shd w:val="clear" w:color="auto" w:fill="FFFFFF"/>
        </w:rPr>
      </w:pPr>
      <w:r w:rsidRPr="00F63BC2">
        <w:rPr>
          <w:rFonts w:ascii="Arial" w:hAnsi="Arial" w:cs="Arial"/>
          <w:color w:val="404040"/>
          <w:u w:val="single"/>
          <w:shd w:val="clear" w:color="auto" w:fill="FFFFFF"/>
        </w:rPr>
        <w:t xml:space="preserve">Σωστή απάντηση είναι η δ. </w:t>
      </w:r>
      <w:r w:rsidRPr="00F63BC2">
        <w:rPr>
          <w:rFonts w:ascii="Arial" w:hAnsi="Arial" w:cs="Arial"/>
          <w:color w:val="404040"/>
          <w:shd w:val="clear" w:color="auto" w:fill="FFFFFF"/>
        </w:rPr>
        <w:t>Η φάση της καθόδου χαρακτηρίζεται από μείωση της καταναλωτικής ζήτησης, του εισοδήματος και της απασχόλησης. Οι απαισιόδοξες προβλέψεις των επιχειρηματιών αναφορικά με τα κέρδη συνοδεύονται από στασιμότητα ή μείωση των επενδύσεων. Οι οικονομικοί κύκλοι διαφέρουν ως προς την έκταση των φαινομένων που παρατηρούνται και ως προς τη χρονική διάρκειά τους. Έτσι, άλλες φορές η φάση της καθόδου τελειώνει γρήγορα και ξαναρχίζει η ανοδική πορεία σχετικά ανώδυνα, και άλλες φορές οδηγεί σε παρατεταμένη ύφεση.</w:t>
      </w:r>
      <w:r w:rsidRPr="00F63BC2">
        <w:rPr>
          <w:rFonts w:ascii="Arial" w:hAnsi="Arial" w:cs="Arial"/>
          <w:color w:val="404040"/>
        </w:rPr>
        <w:br/>
      </w:r>
      <w:r w:rsidRPr="00F63BC2">
        <w:rPr>
          <w:rFonts w:ascii="Arial" w:hAnsi="Arial" w:cs="Arial"/>
          <w:color w:val="404040"/>
        </w:rPr>
        <w:br/>
      </w:r>
    </w:p>
    <w:p w:rsidR="00F63BC2" w:rsidRDefault="00F63BC2" w:rsidP="00F63BC2">
      <w:pPr>
        <w:pStyle w:val="a3"/>
        <w:rPr>
          <w:rFonts w:ascii="Arial" w:hAnsi="Arial" w:cs="Arial"/>
          <w:color w:val="404040"/>
          <w:shd w:val="clear" w:color="auto" w:fill="FFFFFF"/>
        </w:rPr>
      </w:pPr>
      <w:r w:rsidRPr="00F63BC2">
        <w:rPr>
          <w:rFonts w:ascii="Arial" w:hAnsi="Arial" w:cs="Arial"/>
          <w:b/>
          <w:color w:val="404040"/>
          <w:shd w:val="clear" w:color="auto" w:fill="FFFFFF"/>
        </w:rPr>
        <w:t>6. Στην αρχή της φάσης της ανόδου ενός οικονομικού κύκλου:</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η αύξηση της παραγωγής είναι εύκολη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παρατηρείται μείωση της κατανάλωσης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η τάση για αύξηση των τιμών είναι έντονη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οι επενδύσεις και τα κέρδη των επιχειρήσεων μειώνονται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b/>
          <w:color w:val="404040"/>
          <w:shd w:val="clear" w:color="auto" w:fill="FFFFFF"/>
        </w:rPr>
      </w:pPr>
      <w:r w:rsidRPr="00F63BC2">
        <w:rPr>
          <w:rFonts w:ascii="Arial" w:hAnsi="Arial" w:cs="Arial"/>
          <w:color w:val="404040"/>
          <w:u w:val="single"/>
          <w:shd w:val="clear" w:color="auto" w:fill="FFFFFF"/>
        </w:rPr>
        <w:t xml:space="preserve">Σωστή απάντηση είναι η α. </w:t>
      </w:r>
      <w:r w:rsidRPr="00F63BC2">
        <w:rPr>
          <w:rFonts w:ascii="Arial" w:hAnsi="Arial" w:cs="Arial"/>
          <w:color w:val="404040"/>
          <w:shd w:val="clear" w:color="auto" w:fill="FFFFFF"/>
        </w:rPr>
        <w:t>Η φάση της ανόδου χαρακτηρίζεται από την ανοδική τάση της καταναλωτικής ζήτησης, της απασχόλησης και των επενδύσεων. Η ύπαρξη αχρησιμοποίητων συντελεστών καθιστά δυνατή τη γρήγορη επέκταση της παραγωγής. Συνέπεια αυτών είναι η αύξηση της παραγωγής να μη συνοδεύεται από αύξηση των τιμών. Η αύξηση των πωλήσεων και των κερδών δημιουργούν ευνοϊκό κλίμα για επενδύσεις. Καθώς, όμως, αυξάνονται η συνολική ζήτηση και η απασχόληση των παραγωγικών συντελεστών, αρχίζουν να εμφανίζονται και οι πρώτες αυξήσεις των τιμών.</w:t>
      </w:r>
      <w:r w:rsidRPr="00F63BC2">
        <w:rPr>
          <w:rFonts w:ascii="Arial" w:hAnsi="Arial" w:cs="Arial"/>
          <w:color w:val="404040"/>
        </w:rPr>
        <w:br/>
      </w:r>
      <w:r w:rsidRPr="00F63BC2">
        <w:rPr>
          <w:rFonts w:ascii="Arial" w:hAnsi="Arial" w:cs="Arial"/>
          <w:color w:val="404040"/>
        </w:rPr>
        <w:br/>
      </w:r>
    </w:p>
    <w:p w:rsidR="00F63BC2" w:rsidRDefault="00F63BC2" w:rsidP="00F63BC2">
      <w:pPr>
        <w:pStyle w:val="a3"/>
        <w:rPr>
          <w:rFonts w:ascii="Arial" w:hAnsi="Arial" w:cs="Arial"/>
          <w:b/>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b/>
          <w:color w:val="404040"/>
          <w:shd w:val="clear" w:color="auto" w:fill="FFFFFF"/>
        </w:rPr>
        <w:lastRenderedPageBreak/>
        <w:t>7. Η ανεργία τριβής οφείλεται: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στη μείωση της κατανάλωσης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στην πτώση της οικονομικής δραστηριότητας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αποκλειστικά στην τεχνολογική εξέλιξη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σε κανένα από τα παραπάνω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color w:val="404040"/>
          <w:u w:val="single"/>
          <w:shd w:val="clear" w:color="auto" w:fill="FFFFFF"/>
        </w:rPr>
        <w:t xml:space="preserve">Σωστή απάντηση είναι η δ. </w:t>
      </w:r>
      <w:r w:rsidRPr="00F63BC2">
        <w:rPr>
          <w:rFonts w:ascii="Arial" w:hAnsi="Arial" w:cs="Arial"/>
          <w:color w:val="404040"/>
          <w:shd w:val="clear" w:color="auto" w:fill="FFFFFF"/>
        </w:rPr>
        <w:t>Η αιτία της ύπαρξης του είδους της ανεργίας οφείλεται στην έλλειψη ενημέρωσης από τους ανέργους για την ύπαρξη ευκαιριών απασχόλησης και στην αδυναμία των επιχειρήσεων να εντοπίσουν ανέργους. Επίσης, μπορεί να οφείλεται στη γεωγραφική απασχόληση μεταξύ της περιοχής στην οποία υπάρχει ανεργία και αυτής στην οποία υπάρχουν κενές θέσεις εργασίας.</w:t>
      </w:r>
      <w:r w:rsidRPr="00F63BC2">
        <w:rPr>
          <w:rFonts w:ascii="Arial" w:hAnsi="Arial" w:cs="Arial"/>
          <w:color w:val="404040"/>
        </w:rPr>
        <w:br/>
      </w:r>
      <w:r w:rsidRPr="00F63BC2">
        <w:rPr>
          <w:rFonts w:ascii="Arial" w:hAnsi="Arial" w:cs="Arial"/>
          <w:color w:val="404040"/>
        </w:rPr>
        <w:br/>
      </w:r>
      <w:r w:rsidRPr="00F63BC2">
        <w:rPr>
          <w:rFonts w:ascii="Arial" w:hAnsi="Arial" w:cs="Arial"/>
          <w:b/>
          <w:color w:val="404040"/>
          <w:shd w:val="clear" w:color="auto" w:fill="FFFFFF"/>
        </w:rPr>
        <w:t>8. Πληθωρισμός σημαίνει: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υψηλό επίπεδο τιμών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υψηλό επίπεδο εισοδημάτων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χαμηλό βιοτικό επίπεδο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κανένα από τα παραπάνω </w:t>
      </w:r>
    </w:p>
    <w:p w:rsidR="00F63BC2" w:rsidRDefault="00F63BC2" w:rsidP="00F63BC2">
      <w:pPr>
        <w:pStyle w:val="a3"/>
        <w:rPr>
          <w:rFonts w:ascii="Arial" w:hAnsi="Arial" w:cs="Arial"/>
          <w:color w:val="404040"/>
          <w:shd w:val="clear" w:color="auto" w:fill="FFFFFF"/>
        </w:rPr>
      </w:pPr>
    </w:p>
    <w:p w:rsidR="00F63BC2" w:rsidRDefault="00F63BC2" w:rsidP="00F63BC2">
      <w:pPr>
        <w:pStyle w:val="a3"/>
        <w:rPr>
          <w:rFonts w:ascii="Arial" w:hAnsi="Arial" w:cs="Arial"/>
          <w:color w:val="404040"/>
          <w:shd w:val="clear" w:color="auto" w:fill="FFFFFF"/>
        </w:rPr>
      </w:pPr>
      <w:r w:rsidRPr="00F63BC2">
        <w:rPr>
          <w:rFonts w:ascii="Arial" w:hAnsi="Arial" w:cs="Arial"/>
          <w:b/>
          <w:color w:val="404040"/>
          <w:shd w:val="clear" w:color="auto" w:fill="FFFFFF"/>
        </w:rPr>
        <w:t>Σωστή απάντηση είναι η δ.</w:t>
      </w:r>
      <w:r w:rsidRPr="00F63BC2">
        <w:rPr>
          <w:rFonts w:ascii="Arial" w:hAnsi="Arial" w:cs="Arial"/>
          <w:color w:val="404040"/>
          <w:shd w:val="clear" w:color="auto" w:fill="FFFFFF"/>
        </w:rPr>
        <w:t xml:space="preserve"> Ως πληθωρισμός ορίζεται η τάση για συνεχή άνοδο του γενικού επιπέδου των τιμών, και όχι απλώς ένα υψηλό επίπεδο τιμών.</w:t>
      </w:r>
      <w:r w:rsidRPr="00F63BC2">
        <w:rPr>
          <w:rFonts w:ascii="Arial" w:hAnsi="Arial" w:cs="Arial"/>
          <w:color w:val="404040"/>
        </w:rPr>
        <w:br/>
      </w:r>
      <w:r w:rsidRPr="00F63BC2">
        <w:rPr>
          <w:rFonts w:ascii="Arial" w:hAnsi="Arial" w:cs="Arial"/>
          <w:color w:val="404040"/>
        </w:rPr>
        <w:br/>
      </w:r>
      <w:r w:rsidRPr="00F63BC2">
        <w:rPr>
          <w:rFonts w:ascii="Arial" w:hAnsi="Arial" w:cs="Arial"/>
          <w:b/>
          <w:color w:val="404040"/>
          <w:shd w:val="clear" w:color="auto" w:fill="FFFFFF"/>
        </w:rPr>
        <w:t>9. Η ανεργία που οφείλεται σε τεχνολογικές μεταβολές ονομάζεται:</w:t>
      </w:r>
      <w:r w:rsidRPr="00F63BC2">
        <w:rPr>
          <w:rFonts w:ascii="Arial" w:hAnsi="Arial" w:cs="Arial"/>
          <w:b/>
          <w:color w:val="404040"/>
        </w:rPr>
        <w:br/>
      </w:r>
      <w:r w:rsidRPr="00F63BC2">
        <w:rPr>
          <w:rFonts w:ascii="Arial" w:hAnsi="Arial" w:cs="Arial"/>
          <w:color w:val="404040"/>
        </w:rPr>
        <w:br/>
      </w:r>
      <w:r w:rsidRPr="00F63BC2">
        <w:rPr>
          <w:rFonts w:ascii="Arial" w:hAnsi="Arial" w:cs="Arial"/>
          <w:color w:val="404040"/>
          <w:shd w:val="clear" w:color="auto" w:fill="FFFFFF"/>
        </w:rPr>
        <w:t xml:space="preserve">α. εποχική ανεργία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β. γενική ανεργία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γ. διαρθρωτική ανεργία </w:t>
      </w:r>
    </w:p>
    <w:p w:rsidR="00F63BC2" w:rsidRDefault="00F63BC2" w:rsidP="00F63BC2">
      <w:pPr>
        <w:pStyle w:val="a3"/>
        <w:rPr>
          <w:rFonts w:ascii="Arial" w:hAnsi="Arial" w:cs="Arial"/>
          <w:color w:val="404040"/>
          <w:shd w:val="clear" w:color="auto" w:fill="FFFFFF"/>
        </w:rPr>
      </w:pPr>
      <w:r w:rsidRPr="00F63BC2">
        <w:rPr>
          <w:rFonts w:ascii="Arial" w:hAnsi="Arial" w:cs="Arial"/>
          <w:color w:val="404040"/>
          <w:shd w:val="clear" w:color="auto" w:fill="FFFFFF"/>
        </w:rPr>
        <w:t xml:space="preserve">δ. ανεργία ανεπαρκούς ζήτησης </w:t>
      </w:r>
    </w:p>
    <w:p w:rsidR="00F63BC2" w:rsidRDefault="00F63BC2" w:rsidP="00F63BC2">
      <w:pPr>
        <w:pStyle w:val="a3"/>
        <w:rPr>
          <w:rFonts w:ascii="Arial" w:hAnsi="Arial" w:cs="Arial"/>
          <w:color w:val="404040"/>
          <w:u w:val="single"/>
          <w:shd w:val="clear" w:color="auto" w:fill="FFFFFF"/>
        </w:rPr>
      </w:pPr>
    </w:p>
    <w:p w:rsidR="006177E6" w:rsidRPr="00F63BC2" w:rsidRDefault="00F63BC2" w:rsidP="00F63BC2">
      <w:pPr>
        <w:pStyle w:val="a3"/>
        <w:rPr>
          <w:rFonts w:ascii="Arial" w:hAnsi="Arial" w:cs="Arial"/>
          <w:color w:val="404040"/>
          <w:shd w:val="clear" w:color="auto" w:fill="FFFFFF"/>
        </w:rPr>
      </w:pPr>
      <w:r w:rsidRPr="00F63BC2">
        <w:rPr>
          <w:rFonts w:ascii="Arial" w:hAnsi="Arial" w:cs="Arial"/>
          <w:color w:val="404040"/>
          <w:u w:val="single"/>
          <w:shd w:val="clear" w:color="auto" w:fill="FFFFFF"/>
        </w:rPr>
        <w:t xml:space="preserve">Σωστή απάντηση είναι η γ. </w:t>
      </w:r>
      <w:r w:rsidRPr="00F63BC2">
        <w:rPr>
          <w:rFonts w:ascii="Arial" w:hAnsi="Arial" w:cs="Arial"/>
          <w:color w:val="404040"/>
          <w:shd w:val="clear" w:color="auto" w:fill="FFFFFF"/>
        </w:rPr>
        <w:t>Όταν σε μια οικονομία υπάρχουν άνεργοι και κενές θέσεις εργασίας, αλλά οι άνεργοι δεν μπορούν να απασχοληθούν στις υπάρχουσες κενές θέσεις, επειδή υπάρχει αναντιστοιχία ανάμεσα στα προσόντα και την ειδίκευση των ανέργων και σε αυτά που απαιτούνται για την κάλυψη των κενών θέσεων, η ανεργία αυτή ονομάζεται διαρθρωτική. Η διαρθρωτική ανεργία οφείλεται σε τεχνολογικές μεταβολές, οι οποίες δημιουργούν νέα επαγγέλματα και αχρηστεύουν άλλα.</w:t>
      </w:r>
    </w:p>
    <w:sectPr w:rsidR="006177E6" w:rsidRPr="00F63B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B23D1"/>
    <w:multiLevelType w:val="hybridMultilevel"/>
    <w:tmpl w:val="AF1EB9C8"/>
    <w:lvl w:ilvl="0" w:tplc="217CE5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C2"/>
    <w:rsid w:val="006177E6"/>
    <w:rsid w:val="00F37A1C"/>
    <w:rsid w:val="00F63B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D1669-ADAE-4753-89B0-00073C8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otitlos">
    <w:name w:val="mesotitlos"/>
    <w:basedOn w:val="a0"/>
    <w:rsid w:val="00F63BC2"/>
  </w:style>
  <w:style w:type="paragraph" w:styleId="a3">
    <w:name w:val="List Paragraph"/>
    <w:basedOn w:val="a"/>
    <w:uiPriority w:val="34"/>
    <w:qFormat/>
    <w:rsid w:val="00F63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4611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2023-01-05T15:20:00Z</dcterms:created>
  <dcterms:modified xsi:type="dcterms:W3CDTF">2023-01-05T16:08:00Z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2186966f-054f-4f53-b72b-b257182f931d</vt:lpwstr>
  </property>
</Properties>
</file>